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C03499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83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4C4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15AA7A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E4574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23</w:t>
            </w:r>
            <w:r w:rsidR="002D186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83BB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мая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12DB6C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2D1866" w:rsidRPr="002D1866">
        <w:rPr>
          <w:rFonts w:ascii="Times New Roman" w:hAnsi="Times New Roman"/>
          <w:b/>
          <w:sz w:val="24"/>
          <w:szCs w:val="24"/>
          <w:lang w:eastAsia="ru-RU"/>
        </w:rPr>
        <w:t>спецодежды и рабочей обуви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7C3A79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C4667" w:rsidRPr="004C4667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пятьсот девятнадцать тысяч триста двадцать сомони, 58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4C4667" w:rsidRPr="004C466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519 320,58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A15694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9887FA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D35ADF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EE67968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C2E1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2D186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45704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FA1C3-B1F1-4C9E-9B8A-2EABB62A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3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199</cp:revision>
  <cp:lastPrinted>2023-04-03T04:28:00Z</cp:lastPrinted>
  <dcterms:created xsi:type="dcterms:W3CDTF">2020-09-24T03:19:00Z</dcterms:created>
  <dcterms:modified xsi:type="dcterms:W3CDTF">2023-05-24T07:47:00Z</dcterms:modified>
</cp:coreProperties>
</file>